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D" w:rsidRPr="00BB31AD" w:rsidRDefault="00BB31AD" w:rsidP="00BB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Azerbaijan Medical University</w:t>
      </w:r>
      <w:r w:rsidR="00960A2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</w:t>
      </w: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"I approve"</w:t>
      </w:r>
    </w:p>
    <w:p w:rsidR="00960A24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PRIVATE NEUROLOGY </w:t>
      </w:r>
      <w:r w:rsidR="00960A2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 Head of Department</w:t>
      </w:r>
    </w:p>
    <w:p w:rsidR="00960A24" w:rsidRDefault="00960A24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                                                             </w:t>
      </w:r>
      <w:r w:rsidR="005E0165"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</w:t>
      </w:r>
    </w:p>
    <w:p w:rsidR="005E0165" w:rsidRPr="005E0165" w:rsidRDefault="00960A24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                                                  P</w:t>
      </w: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rof.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</w:t>
      </w:r>
      <w:r w:rsidR="005E0165"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A.K. Mammadbeyli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</w:t>
      </w:r>
    </w:p>
    <w:p w:rsidR="005E0165" w:rsidRPr="005E0165" w:rsidRDefault="00960A24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(Faculty of Therapy</w:t>
      </w:r>
      <w:r w:rsidR="005E0165"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) ____________________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12/09</w:t>
      </w: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/2021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Autumn (VII) 4 course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Working curriculum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(SILLABUS)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SPECIALTY CODE: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SPECIALTY TYPE: Mandatory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SEMESTER OF LEARNING: VII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NUMBER OF CREDITS: 3 credits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Full-time form of education</w:t>
      </w:r>
    </w:p>
    <w:p w:rsidR="002E0989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LEARNING LANGUAGE: </w:t>
      </w:r>
      <w:r w:rsidR="002E0989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English</w:t>
      </w:r>
      <w:bookmarkStart w:id="0" w:name="_GoBack"/>
      <w:bookmarkEnd w:id="0"/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TEACHER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__________________________________________________________________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DEPARTMENT CONTACTS: </w:t>
      </w:r>
      <w:r w:rsidR="00960A2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</w:t>
      </w: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012-441-31-83 - 170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E-MAİL: department_nmg@amu.edu.az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                        Nevrologiya19@gmail.com</w:t>
      </w:r>
    </w:p>
    <w:p w:rsidR="005E0165" w:rsidRP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PRESCRIPTIONS:</w:t>
      </w:r>
      <w:r w:rsidR="00294FD0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</w:t>
      </w: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no</w:t>
      </w:r>
    </w:p>
    <w:p w:rsid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Default="005E0165" w:rsidP="005E01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Pr="005E0165" w:rsidRDefault="005E0165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Default="005E0165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Course Description</w:t>
      </w:r>
    </w:p>
    <w:p w:rsidR="005E0165" w:rsidRPr="005E0165" w:rsidRDefault="005E0165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P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In this specialty, the following are studied: the structure of the main parts of the nervous system, their interconnections, relationships, physiological characteristics; pathological symptoms and syndromes arising from pathology, their correct assessment and topical diagnosis using additional research methods.</w:t>
      </w:r>
    </w:p>
    <w:p w:rsidR="005E0165" w:rsidRP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</w:t>
      </w:r>
      <w:r w:rsidR="00294FD0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</w:t>
      </w: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Purpose of the course</w:t>
      </w:r>
    </w:p>
    <w:p w:rsidR="005E0165" w:rsidRP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P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The main goal of teaching neurology is to teach students the theoretical foundations, research methods, methodology for making a diagnosis and choosing tactics for treating neurological diseases.</w:t>
      </w:r>
    </w:p>
    <w:p w:rsidR="005E0165" w:rsidRP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</w:t>
      </w:r>
      <w:r w:rsidR="00294FD0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</w:t>
      </w:r>
      <w:r w:rsidRPr="005E016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Course summary</w:t>
      </w:r>
    </w:p>
    <w:p w:rsidR="005E0165" w:rsidRP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After studying the educational material, students should master the practical skills of studying the nervous system, the basics of topical diagnosis and assessment of pathological symptoms and syndromes.</w:t>
      </w:r>
    </w:p>
    <w:p w:rsid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5E0165" w:rsidRPr="005E0165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5E0165" w:rsidRDefault="005E0165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BB31AD" w:rsidRPr="00BB31AD" w:rsidRDefault="00BB31AD" w:rsidP="00BB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BB31AD" w:rsidRPr="00BB31AD" w:rsidRDefault="00BB31AD" w:rsidP="00BB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BB31AD" w:rsidRPr="00BB31AD" w:rsidRDefault="00BB31AD" w:rsidP="00BB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BB31AD" w:rsidRPr="00BB31AD" w:rsidRDefault="00BB31AD" w:rsidP="00BB3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BB31AD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The tematic plan of topics of practical lessons for IV course students of faculty of Therapy </w:t>
      </w:r>
    </w:p>
    <w:p w:rsidR="00BB31AD" w:rsidRPr="00BB31AD" w:rsidRDefault="00BB31AD" w:rsidP="00BB3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BB31AD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autumn vıı semestr </w:t>
      </w:r>
    </w:p>
    <w:p w:rsidR="00BB31AD" w:rsidRPr="00BB31AD" w:rsidRDefault="00BB31AD" w:rsidP="00BB3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793"/>
        <w:gridCol w:w="1386"/>
      </w:tblGrid>
      <w:tr w:rsidR="00BB31AD" w:rsidRPr="00BB31AD" w:rsidTr="00A238CE"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S/n</w:t>
            </w: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Topic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Hours</w:t>
            </w:r>
          </w:p>
        </w:tc>
      </w:tr>
      <w:tr w:rsidR="00BB31AD" w:rsidRPr="00BB31AD" w:rsidTr="00A238CE">
        <w:trPr>
          <w:trHeight w:val="464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1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Diseases of the peripheral nervous system. </w:t>
            </w:r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Neuralgia, neuropathy, radiculopathy.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771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 xml:space="preserve">  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Polyneuropathy: lead, arsenic, alcohol, diabetes. Wearing -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Barre's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disease. Damage to the nervous system in diseases of the internal organs: heart, liver, kidneys, pancreas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499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3</w:t>
            </w: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Diseases of the autonomic nervous system (migraine,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Quincke's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edema, Raynaud's disease, Meniere's syndrome, VDS-vegetative dystonia syndrome).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</w:tc>
      </w:tr>
      <w:tr w:rsidR="00BB31AD" w:rsidRPr="00BB31AD" w:rsidTr="00A238CE">
        <w:trPr>
          <w:trHeight w:val="651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4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7793" w:type="dxa"/>
          </w:tcPr>
          <w:p w:rsidR="00BB31AD" w:rsidRPr="00752ED9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Cerebrovascular diseases, classification. Chronic cerebral ischemia.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Dyscirculatory</w:t>
            </w:r>
            <w:proofErr w:type="spellEnd"/>
            <w:r w:rsidR="00752ED9">
              <w:rPr>
                <w:rFonts w:ascii="Times New Roman" w:eastAsia="Times New Roman" w:hAnsi="Times New Roman" w:cs="Times New Roman"/>
                <w:lang w:val="az-Latn-AZ" w:eastAsia="ru-RU"/>
              </w:rPr>
              <w:t xml:space="preserve">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encephalopathy</w:t>
            </w:r>
            <w:proofErr w:type="spellEnd"/>
            <w:r w:rsidR="00752ED9">
              <w:rPr>
                <w:rFonts w:ascii="Times New Roman" w:eastAsia="Times New Roman" w:hAnsi="Times New Roman" w:cs="Times New Roman"/>
                <w:lang w:val="az-Latn-AZ" w:eastAsia="ru-RU"/>
              </w:rPr>
              <w:t>.</w:t>
            </w:r>
            <w:r w:rsidR="00752ED9"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Transient ischemic attack. Ischemic stroke.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338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5</w:t>
            </w:r>
          </w:p>
        </w:tc>
        <w:tc>
          <w:tcPr>
            <w:tcW w:w="7793" w:type="dxa"/>
          </w:tcPr>
          <w:p w:rsidR="00BB31AD" w:rsidRPr="00BB31AD" w:rsidRDefault="00752ED9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Hemorrhagic stroke. Subarachnoid hemorrhage. Spinal stroke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</w:tc>
      </w:tr>
      <w:tr w:rsidR="00BB31AD" w:rsidRPr="00BB31AD" w:rsidTr="00A238CE">
        <w:trPr>
          <w:trHeight w:val="564"/>
        </w:trPr>
        <w:tc>
          <w:tcPr>
            <w:tcW w:w="568" w:type="dxa"/>
          </w:tcPr>
          <w:p w:rsidR="00BB31AD" w:rsidRPr="00BB31AD" w:rsidRDefault="00752ED9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lang w:val="az-Latn-AZ" w:eastAsia="ru-RU"/>
              </w:rPr>
              <w:t>6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Inflammatory diseases of the nervous system: meningitis, encephalitis, myelitis, polio.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726"/>
        </w:trPr>
        <w:tc>
          <w:tcPr>
            <w:tcW w:w="568" w:type="dxa"/>
          </w:tcPr>
          <w:p w:rsidR="00BB31AD" w:rsidRPr="00BB31AD" w:rsidRDefault="00752ED9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lang w:val="az-Latn-AZ" w:eastAsia="ru-RU"/>
              </w:rPr>
              <w:t>7</w:t>
            </w: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Prion diseases. Damage to the nervous system during AIDS, tuberculosis, syphilis, brucellosis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</w:tc>
      </w:tr>
      <w:tr w:rsidR="00752ED9" w:rsidRPr="00BB31AD" w:rsidTr="00A238CE">
        <w:trPr>
          <w:trHeight w:val="726"/>
        </w:trPr>
        <w:tc>
          <w:tcPr>
            <w:tcW w:w="568" w:type="dxa"/>
          </w:tcPr>
          <w:p w:rsidR="00752ED9" w:rsidRDefault="00752ED9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lang w:val="az-Latn-AZ" w:eastAsia="ru-RU"/>
              </w:rPr>
              <w:t>8</w:t>
            </w:r>
          </w:p>
        </w:tc>
        <w:tc>
          <w:tcPr>
            <w:tcW w:w="7793" w:type="dxa"/>
          </w:tcPr>
          <w:p w:rsidR="00752ED9" w:rsidRPr="00BB31AD" w:rsidRDefault="00752ED9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Colloquim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386" w:type="dxa"/>
          </w:tcPr>
          <w:p w:rsidR="00752ED9" w:rsidRPr="00BB31AD" w:rsidRDefault="00752ED9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551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9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Demyelinating diseases of the nervous system: multiple sclerosis, diffuse encephalomyelitis. </w:t>
            </w:r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Motoneurondisease.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413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10</w:t>
            </w: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 xml:space="preserve">Syringomyelia, leukodystrophies, leukoencephalitis. 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</w:tc>
      </w:tr>
      <w:tr w:rsidR="00BB31AD" w:rsidRPr="00BB31AD" w:rsidTr="00A238CE">
        <w:trPr>
          <w:trHeight w:val="864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lastRenderedPageBreak/>
              <w:t>11</w:t>
            </w:r>
          </w:p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Hereditary diseases of the nervous system.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Neuro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-muscular diseases (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myodystrophies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amyotrophia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polyneuropathy,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myotonia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myoplegia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). Myasthenia gravis.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638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12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Pyramidal and extrapyramidal degenerations. Hereditary paraplegia.</w:t>
            </w:r>
            <w:r w:rsidR="00752ED9" w:rsidRPr="00752ED9">
              <w:rPr>
                <w:lang w:val="en-US"/>
              </w:rPr>
              <w:t xml:space="preserve"> </w:t>
            </w:r>
            <w:r w:rsidR="00752ED9" w:rsidRPr="00752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Huntington's disease Wilson's disease. Parkinson's disease. Cerebrospinal ataxia and cerebellar degeneration. </w:t>
            </w:r>
            <w:proofErr w:type="spellStart"/>
            <w:r w:rsidR="00752ED9" w:rsidRPr="00752ED9">
              <w:rPr>
                <w:rFonts w:ascii="Times New Roman" w:eastAsia="Times New Roman" w:hAnsi="Times New Roman" w:cs="Times New Roman"/>
                <w:lang w:val="en-US" w:eastAsia="ru-RU"/>
              </w:rPr>
              <w:t>Friedreich's</w:t>
            </w:r>
            <w:proofErr w:type="spellEnd"/>
            <w:r w:rsidR="00752ED9" w:rsidRPr="00752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disease.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433"/>
        </w:trPr>
        <w:tc>
          <w:tcPr>
            <w:tcW w:w="568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13</w:t>
            </w:r>
          </w:p>
        </w:tc>
        <w:tc>
          <w:tcPr>
            <w:tcW w:w="7793" w:type="dxa"/>
          </w:tcPr>
          <w:p w:rsidR="00BB31AD" w:rsidRPr="00BB31AD" w:rsidRDefault="00752ED9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752ED9">
              <w:rPr>
                <w:rFonts w:ascii="Times New Roman" w:eastAsia="Times New Roman" w:hAnsi="Times New Roman" w:cs="Times New Roman"/>
                <w:lang w:val="en-US" w:eastAsia="ru-RU"/>
              </w:rPr>
              <w:t>Epilepsy. Classification. Semiology of epileptic seizures. Epidemiology, etiology, pathogenesis. Neonatal seizures. West syndrome. Len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52ED9">
              <w:rPr>
                <w:rFonts w:ascii="Times New Roman" w:eastAsia="Times New Roman" w:hAnsi="Times New Roman" w:cs="Times New Roman"/>
                <w:lang w:val="en-US" w:eastAsia="ru-RU"/>
              </w:rPr>
              <w:t>ox-</w:t>
            </w:r>
            <w:proofErr w:type="spellStart"/>
            <w:r w:rsidRPr="00752ED9">
              <w:rPr>
                <w:rFonts w:ascii="Times New Roman" w:eastAsia="Times New Roman" w:hAnsi="Times New Roman" w:cs="Times New Roman"/>
                <w:lang w:val="en-US" w:eastAsia="ru-RU"/>
              </w:rPr>
              <w:t>Gastaut</w:t>
            </w:r>
            <w:proofErr w:type="spellEnd"/>
            <w:r w:rsidRPr="00752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syndrome. Febrile seizures.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</w:tc>
      </w:tr>
      <w:tr w:rsidR="00BB31AD" w:rsidRPr="00BB31AD" w:rsidTr="00A238CE">
        <w:trPr>
          <w:trHeight w:val="1165"/>
        </w:trPr>
        <w:tc>
          <w:tcPr>
            <w:tcW w:w="568" w:type="dxa"/>
          </w:tcPr>
          <w:p w:rsidR="00BB31AD" w:rsidRPr="00BB31AD" w:rsidRDefault="00752ED9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lang w:val="az-Latn-AZ" w:eastAsia="ru-RU"/>
              </w:rPr>
              <w:t>14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Localized epilepsies (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frontal</w:t>
            </w:r>
            <w:proofErr w:type="gram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,temporal,occipital,parietal</w:t>
            </w:r>
            <w:proofErr w:type="spellEnd"/>
            <w:proofErr w:type="gram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lobe epilepsy). Generalized epilepsy:  epilepsy with tonic-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clonic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seizures; absence epilepsy; childhood and juvenile absence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epilepsy,juvenile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myoclonic epilepsy. Status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epilepticus</w:t>
            </w:r>
            <w:r w:rsidR="00752ED9">
              <w:rPr>
                <w:rFonts w:ascii="Times New Roman" w:eastAsia="Times New Roman" w:hAnsi="Times New Roman" w:cs="Times New Roman"/>
                <w:lang w:val="en-US" w:eastAsia="ru-RU"/>
              </w:rPr>
              <w:t>.Neurosis</w:t>
            </w:r>
            <w:proofErr w:type="spellEnd"/>
            <w:r w:rsidR="00752ED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BB31AD" w:rsidRPr="00BB31AD" w:rsidTr="00A238CE">
        <w:trPr>
          <w:trHeight w:val="438"/>
        </w:trPr>
        <w:tc>
          <w:tcPr>
            <w:tcW w:w="568" w:type="dxa"/>
          </w:tcPr>
          <w:p w:rsidR="00BB31AD" w:rsidRPr="00BB31AD" w:rsidRDefault="00752ED9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lang w:val="az-Latn-AZ" w:eastAsia="ru-RU"/>
              </w:rPr>
              <w:t>15</w:t>
            </w:r>
          </w:p>
        </w:tc>
        <w:tc>
          <w:tcPr>
            <w:tcW w:w="7793" w:type="dxa"/>
          </w:tcPr>
          <w:p w:rsidR="00BB31AD" w:rsidRPr="00BB31AD" w:rsidRDefault="00BB31AD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Perinatal pathology and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itsconcequences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children. The main syndromes of perinatal encephalopathy. Hemolytic disease of the newborn. Cerebral palsy. Hydrocephalus. Microcephaly. Birth traumatic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plexitis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386" w:type="dxa"/>
          </w:tcPr>
          <w:p w:rsidR="00BB31AD" w:rsidRPr="00BB31AD" w:rsidRDefault="00BB31AD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</w:tc>
      </w:tr>
      <w:tr w:rsidR="00BB31AD" w:rsidRPr="00BB31AD" w:rsidTr="00A238CE">
        <w:tc>
          <w:tcPr>
            <w:tcW w:w="568" w:type="dxa"/>
          </w:tcPr>
          <w:p w:rsidR="00BB31AD" w:rsidRPr="00BB31AD" w:rsidRDefault="00752ED9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lang w:val="az-Latn-AZ" w:eastAsia="ru-RU"/>
              </w:rPr>
              <w:t>16</w:t>
            </w:r>
          </w:p>
        </w:tc>
        <w:tc>
          <w:tcPr>
            <w:tcW w:w="7793" w:type="dxa"/>
          </w:tcPr>
          <w:p w:rsidR="00BB31AD" w:rsidRPr="00752ED9" w:rsidRDefault="00752ED9" w:rsidP="00BB31AD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lesson.Colloquim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386" w:type="dxa"/>
          </w:tcPr>
          <w:p w:rsidR="00BB31AD" w:rsidRPr="00BB31AD" w:rsidRDefault="00752ED9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lang w:val="az-Latn-AZ" w:eastAsia="ru-RU"/>
              </w:rPr>
              <w:t>2</w:t>
            </w:r>
          </w:p>
        </w:tc>
      </w:tr>
      <w:tr w:rsidR="00BB31AD" w:rsidRPr="00BB31AD" w:rsidTr="00A238CE">
        <w:tc>
          <w:tcPr>
            <w:tcW w:w="9747" w:type="dxa"/>
            <w:gridSpan w:val="3"/>
          </w:tcPr>
          <w:p w:rsidR="00BB31AD" w:rsidRPr="00BB31AD" w:rsidRDefault="00752ED9" w:rsidP="00BB31AD">
            <w:pPr>
              <w:tabs>
                <w:tab w:val="left" w:pos="1102"/>
              </w:tabs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lang w:val="az-Latn-AZ" w:eastAsia="ru-RU"/>
              </w:rPr>
              <w:t>Totally:  32</w:t>
            </w:r>
            <w:r w:rsidR="00BB31AD" w:rsidRPr="00BB31AD">
              <w:rPr>
                <w:rFonts w:ascii="Times New Roman" w:eastAsia="Times New Roman" w:hAnsi="Times New Roman" w:cs="Times New Roman"/>
                <w:lang w:val="az-Latn-AZ" w:eastAsia="ru-RU"/>
              </w:rPr>
              <w:t xml:space="preserve">  h.</w:t>
            </w:r>
          </w:p>
        </w:tc>
      </w:tr>
    </w:tbl>
    <w:p w:rsidR="00BB31AD" w:rsidRPr="00BB31AD" w:rsidRDefault="00BB31AD" w:rsidP="00BB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Default="005E0165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960A24" w:rsidRDefault="00960A24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5E0165" w:rsidRPr="00BB31AD" w:rsidRDefault="005E0165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BB31AD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The plan of topics of lectures for IV course students of faculty of Therapy</w:t>
      </w:r>
    </w:p>
    <w:p w:rsidR="005E0165" w:rsidRDefault="005E0165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BB31AD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autumn vıı semestr </w:t>
      </w:r>
    </w:p>
    <w:p w:rsidR="00960A24" w:rsidRPr="00BB31AD" w:rsidRDefault="00960A24" w:rsidP="005E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5E0165" w:rsidRPr="00BB31AD" w:rsidTr="00EC128A">
        <w:tc>
          <w:tcPr>
            <w:tcW w:w="534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1</w:t>
            </w:r>
          </w:p>
        </w:tc>
        <w:tc>
          <w:tcPr>
            <w:tcW w:w="8221" w:type="dxa"/>
          </w:tcPr>
          <w:p w:rsidR="005E0165" w:rsidRPr="00BB31AD" w:rsidRDefault="005E0165" w:rsidP="00EC128A">
            <w:pPr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Cerebrovascular diseases (acute and chronic)</w:t>
            </w:r>
          </w:p>
        </w:tc>
        <w:tc>
          <w:tcPr>
            <w:tcW w:w="816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2</w:t>
            </w:r>
          </w:p>
        </w:tc>
      </w:tr>
      <w:tr w:rsidR="005E0165" w:rsidRPr="00BB31AD" w:rsidTr="00EC128A">
        <w:tc>
          <w:tcPr>
            <w:tcW w:w="534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2</w:t>
            </w:r>
          </w:p>
        </w:tc>
        <w:tc>
          <w:tcPr>
            <w:tcW w:w="8221" w:type="dxa"/>
          </w:tcPr>
          <w:p w:rsidR="005E0165" w:rsidRPr="00BB31AD" w:rsidRDefault="005E0165" w:rsidP="00EC128A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proofErr w:type="spellStart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Neuroinfections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Meningitis. Encephalitis. Myelitis. Encephalomyelitis.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Multiplesclerosis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6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2</w:t>
            </w:r>
          </w:p>
        </w:tc>
      </w:tr>
      <w:tr w:rsidR="005E0165" w:rsidRPr="00BB31AD" w:rsidTr="00EC128A">
        <w:tc>
          <w:tcPr>
            <w:tcW w:w="534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3</w:t>
            </w:r>
          </w:p>
        </w:tc>
        <w:tc>
          <w:tcPr>
            <w:tcW w:w="8221" w:type="dxa"/>
          </w:tcPr>
          <w:p w:rsidR="005E0165" w:rsidRPr="00BB31AD" w:rsidRDefault="005E0165" w:rsidP="00EC128A">
            <w:pPr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proofErr w:type="spellStart"/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Epilepsy</w:t>
            </w:r>
            <w:proofErr w:type="spellEnd"/>
          </w:p>
        </w:tc>
        <w:tc>
          <w:tcPr>
            <w:tcW w:w="816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2</w:t>
            </w:r>
          </w:p>
        </w:tc>
      </w:tr>
      <w:tr w:rsidR="005E0165" w:rsidRPr="00BB31AD" w:rsidTr="00EC128A">
        <w:tc>
          <w:tcPr>
            <w:tcW w:w="534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4</w:t>
            </w:r>
          </w:p>
        </w:tc>
        <w:tc>
          <w:tcPr>
            <w:tcW w:w="8221" w:type="dxa"/>
          </w:tcPr>
          <w:p w:rsidR="005E0165" w:rsidRPr="00BB31AD" w:rsidRDefault="005E0165" w:rsidP="00EC128A">
            <w:pPr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Developmental defects of the nervous system. </w:t>
            </w:r>
            <w:proofErr w:type="spellStart"/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Perinatalneurology</w:t>
            </w:r>
            <w:proofErr w:type="spellEnd"/>
            <w:r w:rsidRPr="00BB31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6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2</w:t>
            </w:r>
          </w:p>
        </w:tc>
      </w:tr>
      <w:tr w:rsidR="005E0165" w:rsidRPr="00BB31AD" w:rsidTr="00EC128A">
        <w:tc>
          <w:tcPr>
            <w:tcW w:w="534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5</w:t>
            </w:r>
          </w:p>
        </w:tc>
        <w:tc>
          <w:tcPr>
            <w:tcW w:w="8221" w:type="dxa"/>
          </w:tcPr>
          <w:p w:rsidR="005E0165" w:rsidRPr="00BB31AD" w:rsidRDefault="005E0165" w:rsidP="00EC128A">
            <w:pPr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lang w:val="en-US" w:eastAsia="ru-RU"/>
              </w:rPr>
              <w:t>Hereditary pyramidal, extrapyramidal and neuromuscular diseases of the nervous system</w:t>
            </w:r>
          </w:p>
        </w:tc>
        <w:tc>
          <w:tcPr>
            <w:tcW w:w="816" w:type="dxa"/>
          </w:tcPr>
          <w:p w:rsidR="005E0165" w:rsidRPr="00BB31AD" w:rsidRDefault="005E0165" w:rsidP="00EC128A">
            <w:pPr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BB31AD">
              <w:rPr>
                <w:rFonts w:ascii="Times New Roman" w:eastAsia="Times New Roman" w:hAnsi="Times New Roman" w:cs="Times New Roman"/>
                <w:b/>
                <w:lang w:val="az-Latn-AZ" w:eastAsia="ru-RU"/>
              </w:rPr>
              <w:t>2</w:t>
            </w:r>
          </w:p>
        </w:tc>
      </w:tr>
    </w:tbl>
    <w:p w:rsidR="005E0165" w:rsidRPr="00BB31AD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5E0165" w:rsidRPr="00BB31AD" w:rsidRDefault="005E0165" w:rsidP="005E0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BB31A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Totally: </w:t>
      </w:r>
      <w:r w:rsidRPr="00BB31AD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10 h.</w:t>
      </w:r>
    </w:p>
    <w:p w:rsidR="00B75D1F" w:rsidRDefault="00B75D1F" w:rsidP="00BB31AD">
      <w:pPr>
        <w:tabs>
          <w:tab w:val="left" w:pos="11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TIME </w:t>
      </w:r>
      <w:r w:rsid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OF PRACTICAL LESSON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Classroom lessons (survey, discussion of abstracts) - 40 min.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Patient supervision (patients together with a teacher, independent work with patients, participation in procedures and manipulations) - 40 min.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Lesson summary (discussion of the work done, announcement of a new topic) - 10 min.</w:t>
      </w:r>
    </w:p>
    <w:p w:rsid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Evaluation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In order to get credits by discipline, you need to score 100 points: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50 points - before the exam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Including: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10 point - admission rate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10 point - completion of the abstract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10 point - practical skills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20 points - points scored for seminars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50 points - exam results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>The exam is conducted on a test system. The test includes 50 questions. The answer to each question is worth 1 point. Wrongly answered questions deduct points for correctly answered questions.</w:t>
      </w:r>
    </w:p>
    <w:p w:rsidR="00960A24" w:rsidRDefault="00960A24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NOTE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The exam requires a minimum of 17 points. The points for the exam and the lesson before the exam are summed up: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A - "Excellent" -91 - 100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B - "Very good" -81 - 90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C - "Good" -71 - 80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 - "Mediocre" -61 - 70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E - "Satisfactory" -51 - 60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F - "Unsatisfactory" - less than 51 points</w:t>
      </w: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Free work</w:t>
      </w:r>
    </w:p>
    <w:p w:rsidR="005E0165" w:rsidRPr="00B75D1F" w:rsidRDefault="005E0165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75D1F" w:rsidRP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During the semester, 10 free works are completed. Each task is estimated at 1 point. Acceptance of the abstract ends at the end of the 14th week of classes.</w:t>
      </w:r>
    </w:p>
    <w:p w:rsidR="00B75D1F" w:rsidRPr="00B75D1F" w:rsidRDefault="00960A24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The free work</w:t>
      </w:r>
      <w:r w:rsidR="00B75D1F"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is done in handwritten (legible handwriting) or in writing in a word file; volume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1-2 pages (font 12). Each free work</w:t>
      </w:r>
      <w:r w:rsidR="00B75D1F" w:rsidRPr="00B75D1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is an independent student's work. Plagiarism is not allowed.</w:t>
      </w:r>
    </w:p>
    <w:p w:rsidR="00B75D1F" w:rsidRDefault="00B75D1F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5E0165" w:rsidRDefault="005E0165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5E0165" w:rsidRDefault="005E0165" w:rsidP="00B75D1F">
      <w:pP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5E0165" w:rsidRDefault="005E0165" w:rsidP="005E0165">
      <w:pPr>
        <w:tabs>
          <w:tab w:val="left" w:pos="11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B31AD" w:rsidRDefault="00BB31AD" w:rsidP="005E0165">
      <w:pPr>
        <w:tabs>
          <w:tab w:val="left" w:pos="11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BB31AD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PRACTICAL HABITS</w:t>
      </w:r>
    </w:p>
    <w:p w:rsidR="005E0165" w:rsidRDefault="005E0165" w:rsidP="005E0165">
      <w:pPr>
        <w:tabs>
          <w:tab w:val="left" w:pos="11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5E0165" w:rsidRPr="00BB31AD" w:rsidRDefault="005E0165" w:rsidP="005E0165">
      <w:pPr>
        <w:tabs>
          <w:tab w:val="left" w:pos="11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B31AD" w:rsidRPr="00BB31AD" w:rsidRDefault="00BB31AD" w:rsidP="00BB31AD">
      <w:pPr>
        <w:tabs>
          <w:tab w:val="left" w:pos="11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BB31AD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Faculty of Therapy</w:t>
      </w:r>
    </w:p>
    <w:p w:rsidR="00BB31AD" w:rsidRPr="00BB31AD" w:rsidRDefault="00BB31AD" w:rsidP="00BB31AD">
      <w:pPr>
        <w:tabs>
          <w:tab w:val="left" w:pos="11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BB31AD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Autumn VII semester</w:t>
      </w:r>
    </w:p>
    <w:p w:rsidR="00BB31AD" w:rsidRPr="00BB31AD" w:rsidRDefault="00BB31AD" w:rsidP="00BB31AD">
      <w:pPr>
        <w:tabs>
          <w:tab w:val="left" w:pos="11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During practical training, students should be able to: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1. Differentiate primary idiopathic and secondary symptomatic trigeminal neuralgia. To determine the primary and secondary status, be able to apply data from the neurological status and additional research methods.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2. Neuropathy of the facial nerve: be able to determine the level of damage; be able to determine the functions of the three branches of the nerve. Determine if there is a lesion of the nerve nucleus.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 xml:space="preserve">3. Differential diagnosis of ischemic and hemorrhagic stroke by clinical manifestations.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4. Differential diagnosis of apoplectic and other types of com.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5. Differential diagnosis of primary and secondary neuromuscular diseases using an accurate study of the motor system.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6. To be able to distinguish an epileptic seizure from seizures of another origin (psychogenic - hysteria, toxic, hypoxic, vegetative, fainting).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7. To be able to provide assistance with an epileptic seizure</w:t>
      </w:r>
      <w:r w:rsidR="005E016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8. Differential diagnosis of meningeal symptoms in various diseases.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9. Differential diagnosis of forms of multiple sclerosis.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10. Differential diagnosis of plexopathies, radiculopathies, neuropathies and polyneuropathies</w:t>
      </w:r>
      <w:r w:rsidR="005E016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  <w:r w:rsidRPr="00291AC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1 point</w:t>
      </w:r>
    </w:p>
    <w:p w:rsidR="00291AC7" w:rsidRPr="005E0165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5E016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                    Total: 10 points</w:t>
      </w:r>
    </w:p>
    <w:p w:rsidR="00291AC7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F13319" w:rsidRPr="002E0989" w:rsidRDefault="00F13319" w:rsidP="00291AC7">
      <w:pPr>
        <w:rPr>
          <w:lang w:val="en-US"/>
        </w:rPr>
      </w:pPr>
    </w:p>
    <w:p w:rsidR="000042A1" w:rsidRPr="002E0989" w:rsidRDefault="000042A1" w:rsidP="00291AC7">
      <w:pPr>
        <w:rPr>
          <w:lang w:val="en-US"/>
        </w:rPr>
      </w:pPr>
    </w:p>
    <w:p w:rsidR="000042A1" w:rsidRDefault="000042A1" w:rsidP="00291AC7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D2099" w:rsidRPr="009D49DC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9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topics (1 </w:t>
      </w:r>
      <w:proofErr w:type="gramStart"/>
      <w:r w:rsidRPr="009D49DC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proofErr w:type="gramEnd"/>
      <w:r w:rsidRPr="009D49D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Brain layers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2. Meningeal syndrome.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3. Blood supply to the brain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4. Blood supply to the spinal cord.</w:t>
      </w:r>
    </w:p>
    <w:p w:rsidR="000D54D6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D54D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9D49DC" w:rsidRPr="000D54D6">
        <w:rPr>
          <w:rFonts w:ascii="Times New Roman" w:hAnsi="Times New Roman" w:cs="Times New Roman"/>
          <w:sz w:val="28"/>
          <w:szCs w:val="28"/>
          <w:lang w:val="en-US"/>
        </w:rPr>
        <w:t>Symptoms of</w:t>
      </w:r>
      <w:r w:rsidR="009D49DC" w:rsidRPr="009D49DC">
        <w:rPr>
          <w:rFonts w:ascii="Times New Roman" w:hAnsi="Times New Roman" w:cs="Times New Roman"/>
          <w:sz w:val="28"/>
          <w:szCs w:val="28"/>
          <w:lang w:val="en-US"/>
        </w:rPr>
        <w:t xml:space="preserve"> vascularization disorder in the main vascular basins 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6. Acute disorders of cerebral blood circulation.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7. Chronic disorders of cerebral blood circulation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8. Ischemic </w:t>
      </w:r>
      <w:r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BD20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9. Hemorrhagic </w:t>
      </w:r>
      <w:r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BD20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10. Subarachnoid hemorrhage.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lastRenderedPageBreak/>
        <w:t>11 Classification of meningitis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12. Purulent meningitis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13. Serous meningitis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Tuberculous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meningitis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15. Encephalitis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16. Primary encephalitis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17. Secondary encephalitis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18. Poliomyelitis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19. The concept of neuropathy.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20. Neuropathy of the facial nerve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21. Trigeminal neuralgia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Plexopathies</w:t>
      </w:r>
      <w:proofErr w:type="spellEnd"/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23. Neuropathies of peripheral nerves.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24. Radiculopathy (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radiculitis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25. Diseases of the autonomic nervous system (migraine).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26. Vegetative vascular dystonia.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27. Raynaud's disease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Syringomyelia</w:t>
      </w:r>
      <w:proofErr w:type="spellEnd"/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29. Paroxysmal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myoplegia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30. Epilepsy.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31. Classification of epilepsy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32. Major epilepsy (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Qrand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mal)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33. Minor epilepsy (Petit mal)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34. Status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epilepticus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35. Neuroses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36. Neurasthenia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37. Hysteria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38. Obsessive compulsive disorder.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39. Multiple sclerosis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lastRenderedPageBreak/>
        <w:t>40. Amyotrophic lateral sclerosis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Hepatocerebral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dystrophy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42.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Friedreich's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Ataxia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43. Ataxia Pierre-Marie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44. Hereditary chorea (Huntington's chorea)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45. Myasthenia gravis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46. ​​Spinal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amyotrophy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Werdnig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>-Hoffmann disease)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47. Neural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amyotrophy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(Charcot-Marie</w:t>
      </w:r>
      <w:r>
        <w:rPr>
          <w:rFonts w:ascii="Times New Roman" w:hAnsi="Times New Roman" w:cs="Times New Roman"/>
          <w:sz w:val="28"/>
          <w:szCs w:val="28"/>
          <w:lang w:val="en-US"/>
        </w:rPr>
        <w:t>-Tooth</w:t>
      </w: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disease)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48. Progressive muscular dystrophy (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Duchenne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disease)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49. Progressive muscular dystrophy (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Erb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>-Roth disease)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50. Progressive muscular dystrophy (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Landouzi-Dejerine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 disease)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51. CSF in health and disease.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52. Technique of lumbar puncture.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53.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Craniography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>, clinical significance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54. Signs of intracranial hypertension on the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craniogram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 xml:space="preserve">55.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Pneumoencephalography</w:t>
      </w:r>
      <w:proofErr w:type="spellEnd"/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56. Angiography of cerebral vessels.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57. Methods of ultrasound examination of the brain.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58. Echoencephalography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59</w:t>
      </w:r>
      <w:proofErr w:type="gramStart"/>
      <w:r w:rsidRPr="00BD2099">
        <w:rPr>
          <w:rFonts w:ascii="Times New Roman" w:hAnsi="Times New Roman" w:cs="Times New Roman"/>
          <w:sz w:val="28"/>
          <w:szCs w:val="28"/>
          <w:lang w:val="en-US"/>
        </w:rPr>
        <w:t>.Doplerography</w:t>
      </w:r>
      <w:proofErr w:type="gramEnd"/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60. Electrophysiological methods for studying the nervous system.</w:t>
      </w:r>
    </w:p>
    <w:p w:rsidR="00BD2099" w:rsidRPr="00752ED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52ED9">
        <w:rPr>
          <w:rFonts w:ascii="Times New Roman" w:hAnsi="Times New Roman" w:cs="Times New Roman"/>
          <w:sz w:val="28"/>
          <w:szCs w:val="28"/>
          <w:lang w:val="en-US"/>
        </w:rPr>
        <w:t xml:space="preserve">61. </w:t>
      </w:r>
      <w:proofErr w:type="spellStart"/>
      <w:r w:rsidRPr="00752ED9">
        <w:rPr>
          <w:rFonts w:ascii="Times New Roman" w:hAnsi="Times New Roman" w:cs="Times New Roman"/>
          <w:sz w:val="28"/>
          <w:szCs w:val="28"/>
          <w:lang w:val="en-US"/>
        </w:rPr>
        <w:t>Rheoencephalogy</w:t>
      </w:r>
      <w:proofErr w:type="spellEnd"/>
    </w:p>
    <w:p w:rsidR="00BD2099" w:rsidRPr="00752ED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52ED9">
        <w:rPr>
          <w:rFonts w:ascii="Times New Roman" w:hAnsi="Times New Roman" w:cs="Times New Roman"/>
          <w:sz w:val="28"/>
          <w:szCs w:val="28"/>
          <w:lang w:val="en-US"/>
        </w:rPr>
        <w:t>62. Thermography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63. Electromyography.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64. Modern methods of research of the nervous system.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65. Computed tomography of the central nervous system.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66. Electroencephalography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67. Magnetic nuclear resonance.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68. Positron emission tomography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69. </w:t>
      </w:r>
      <w:proofErr w:type="spellStart"/>
      <w:r w:rsidRPr="00BD2099">
        <w:rPr>
          <w:rFonts w:ascii="Times New Roman" w:hAnsi="Times New Roman" w:cs="Times New Roman"/>
          <w:sz w:val="28"/>
          <w:szCs w:val="28"/>
          <w:lang w:val="en-US"/>
        </w:rPr>
        <w:t>Spondylography</w:t>
      </w:r>
      <w:proofErr w:type="spellEnd"/>
      <w:r w:rsidRPr="00BD2099">
        <w:rPr>
          <w:rFonts w:ascii="Times New Roman" w:hAnsi="Times New Roman" w:cs="Times New Roman"/>
          <w:sz w:val="28"/>
          <w:szCs w:val="28"/>
          <w:lang w:val="en-US"/>
        </w:rPr>
        <w:t>, clinical significance.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70. Methods for diagnosing diseases of the spinal cord.</w:t>
      </w:r>
    </w:p>
    <w:p w:rsidR="00BD2099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2099">
        <w:rPr>
          <w:rFonts w:ascii="Times New Roman" w:hAnsi="Times New Roman" w:cs="Times New Roman"/>
          <w:sz w:val="28"/>
          <w:szCs w:val="28"/>
          <w:lang w:val="en-US"/>
        </w:rPr>
        <w:t>71. Methods for studying the blood flow of the nervous system.</w:t>
      </w:r>
    </w:p>
    <w:p w:rsidR="000042A1" w:rsidRPr="00BD2099" w:rsidRDefault="00BD2099" w:rsidP="00BD2099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D2099">
        <w:rPr>
          <w:rFonts w:ascii="Times New Roman" w:hAnsi="Times New Roman" w:cs="Times New Roman"/>
          <w:sz w:val="28"/>
          <w:szCs w:val="28"/>
        </w:rPr>
        <w:t>72. Migraine</w:t>
      </w:r>
    </w:p>
    <w:p w:rsidR="000042A1" w:rsidRDefault="000042A1">
      <w:pPr>
        <w:rPr>
          <w:lang w:val="en-US"/>
        </w:rPr>
      </w:pPr>
    </w:p>
    <w:p w:rsidR="00291AC7" w:rsidRDefault="00291AC7">
      <w:pPr>
        <w:rPr>
          <w:lang w:val="en-US"/>
        </w:rPr>
      </w:pPr>
    </w:p>
    <w:p w:rsidR="00291AC7" w:rsidRDefault="00291AC7">
      <w:pPr>
        <w:rPr>
          <w:lang w:val="en-US"/>
        </w:rPr>
      </w:pPr>
    </w:p>
    <w:p w:rsidR="00291AC7" w:rsidRPr="00BB31AD" w:rsidRDefault="00291AC7" w:rsidP="00291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BB31A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METHODOLOGICAL SUPPORT</w:t>
      </w:r>
    </w:p>
    <w:p w:rsidR="00291AC7" w:rsidRPr="00BB31AD" w:rsidRDefault="00291AC7" w:rsidP="00291AC7">
      <w:pPr>
        <w:spacing w:after="0" w:line="240" w:lineRule="auto"/>
        <w:ind w:firstLine="1276"/>
        <w:jc w:val="center"/>
        <w:rPr>
          <w:rFonts w:ascii="Times New Roman" w:eastAsia="MS Mincho" w:hAnsi="Times New Roman" w:cs="Times New Roman"/>
          <w:b/>
          <w:sz w:val="26"/>
          <w:szCs w:val="26"/>
          <w:lang w:val="en-US"/>
        </w:rPr>
      </w:pPr>
    </w:p>
    <w:p w:rsidR="00291AC7" w:rsidRPr="00BB31AD" w:rsidRDefault="00291AC7" w:rsidP="00291A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Adams and 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Victor’s  Principles</w:t>
      </w:r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of Neurology  11 – e. edition  2015. 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by</w:t>
      </w:r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Mc</w:t>
      </w:r>
      <w:proofErr w:type="spell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GrawWillCjmpanies</w:t>
      </w:r>
      <w:proofErr w:type="spell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.  500 p.</w:t>
      </w:r>
    </w:p>
    <w:p w:rsidR="00291AC7" w:rsidRPr="00BB31AD" w:rsidRDefault="00291AC7" w:rsidP="00291A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Editor  Stephen</w:t>
      </w:r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J. Hauser.  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Harrison’s  Neurology</w:t>
      </w:r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in  Clinical  Medicine.  Fourth 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edition  2013</w:t>
      </w:r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by</w:t>
      </w:r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Mc</w:t>
      </w:r>
      <w:proofErr w:type="spell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Graw</w:t>
      </w:r>
      <w:proofErr w:type="spell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Will  Companies. 500 p. </w:t>
      </w:r>
    </w:p>
    <w:p w:rsidR="00291AC7" w:rsidRPr="00BB31AD" w:rsidRDefault="00291AC7" w:rsidP="00291A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John  </w:t>
      </w: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W.Scadding</w:t>
      </w:r>
      <w:proofErr w:type="spellEnd"/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and  Nicholas  A. </w:t>
      </w: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Loseff</w:t>
      </w:r>
      <w:proofErr w:type="spell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Clinical  </w:t>
      </w: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Nevrology</w:t>
      </w:r>
      <w:proofErr w:type="spellEnd"/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.  «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Hodder  </w:t>
      </w:r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&amp;</w:t>
      </w:r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Stoughton» London. 2012. 730 p.</w:t>
      </w:r>
    </w:p>
    <w:p w:rsidR="00291AC7" w:rsidRPr="00BB31AD" w:rsidRDefault="00291AC7" w:rsidP="00291A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Lange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,Clinical</w:t>
      </w:r>
      <w:proofErr w:type="spellEnd"/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Neurology,2018,10</w:t>
      </w:r>
      <w:r w:rsidRPr="00BB31AD">
        <w:rPr>
          <w:rFonts w:ascii="Times New Roman" w:eastAsia="MS Mincho" w:hAnsi="Times New Roman" w:cs="Times New Roman"/>
          <w:sz w:val="28"/>
          <w:szCs w:val="28"/>
          <w:vertAlign w:val="superscript"/>
          <w:lang w:val="en-US"/>
        </w:rPr>
        <w:t>th</w:t>
      </w:r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edition,446 p.</w:t>
      </w:r>
    </w:p>
    <w:p w:rsidR="00291AC7" w:rsidRPr="00BB31AD" w:rsidRDefault="00291AC7" w:rsidP="00291A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Snell’s.Clinical</w:t>
      </w:r>
      <w:proofErr w:type="spell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Neuroanatomy</w:t>
      </w:r>
      <w:proofErr w:type="gramStart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>,2018,560</w:t>
      </w:r>
      <w:proofErr w:type="gramEnd"/>
      <w:r w:rsidRPr="00BB31AD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p.</w:t>
      </w:r>
    </w:p>
    <w:p w:rsidR="00291AC7" w:rsidRPr="00960A24" w:rsidRDefault="00960A24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Pr="00960A24">
        <w:rPr>
          <w:lang w:val="en-US"/>
        </w:rPr>
        <w:t xml:space="preserve"> </w:t>
      </w:r>
      <w:proofErr w:type="spellStart"/>
      <w:r w:rsidRPr="00960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Swaiman's</w:t>
      </w:r>
      <w:proofErr w:type="spellEnd"/>
      <w:r w:rsidRPr="00960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Pediatric Neurology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,6th edition,2017,1432 p.</w:t>
      </w:r>
    </w:p>
    <w:p w:rsidR="00294FD0" w:rsidRDefault="00294FD0">
      <w:pPr>
        <w:rPr>
          <w:lang w:val="en-US"/>
        </w:rPr>
      </w:pPr>
    </w:p>
    <w:p w:rsidR="00294FD0" w:rsidRDefault="00294FD0">
      <w:pPr>
        <w:rPr>
          <w:lang w:val="en-US"/>
        </w:rPr>
      </w:pPr>
    </w:p>
    <w:p w:rsidR="00294FD0" w:rsidRPr="00294FD0" w:rsidRDefault="00294FD0" w:rsidP="00294FD0">
      <w:pPr>
        <w:rPr>
          <w:rFonts w:ascii="Times New Roman" w:hAnsi="Times New Roman" w:cs="Times New Roman"/>
          <w:b/>
          <w:lang w:val="en-US"/>
        </w:rPr>
      </w:pPr>
      <w:r w:rsidRPr="00294FD0">
        <w:rPr>
          <w:rFonts w:ascii="Times New Roman" w:hAnsi="Times New Roman" w:cs="Times New Roman"/>
          <w:b/>
          <w:lang w:val="en-US"/>
        </w:rPr>
        <w:t>Appendix No. 1</w:t>
      </w:r>
    </w:p>
    <w:p w:rsidR="00294FD0" w:rsidRPr="00294FD0" w:rsidRDefault="00294FD0" w:rsidP="00294FD0">
      <w:pPr>
        <w:rPr>
          <w:rFonts w:ascii="Times New Roman" w:hAnsi="Times New Roman" w:cs="Times New Roman"/>
          <w:lang w:val="en-US"/>
        </w:rPr>
      </w:pPr>
      <w:r w:rsidRPr="00294FD0">
        <w:rPr>
          <w:rFonts w:ascii="Times New Roman" w:hAnsi="Times New Roman" w:cs="Times New Roman"/>
          <w:lang w:val="en-US"/>
        </w:rPr>
        <w:t>Rules for assessing the attendance rate of students enrolled in the credit system</w:t>
      </w:r>
    </w:p>
    <w:p w:rsidR="00294FD0" w:rsidRPr="00294FD0" w:rsidRDefault="00294FD0" w:rsidP="00294FD0">
      <w:pPr>
        <w:rPr>
          <w:rFonts w:ascii="Times New Roman" w:hAnsi="Times New Roman" w:cs="Times New Roman"/>
          <w:lang w:val="en-US"/>
        </w:rPr>
      </w:pPr>
      <w:r w:rsidRPr="00294FD0">
        <w:rPr>
          <w:rFonts w:ascii="Times New Roman" w:hAnsi="Times New Roman" w:cs="Times New Roman"/>
          <w:lang w:val="en-US"/>
        </w:rPr>
        <w:t>(The decision was approved by the Academic Council of AMU No. 10 of 25.06.2019)</w:t>
      </w:r>
    </w:p>
    <w:p w:rsidR="00294FD0" w:rsidRPr="00294FD0" w:rsidRDefault="00294FD0" w:rsidP="00294FD0">
      <w:pPr>
        <w:rPr>
          <w:rFonts w:ascii="Times New Roman" w:hAnsi="Times New Roman" w:cs="Times New Roman"/>
          <w:lang w:val="en-US"/>
        </w:rPr>
      </w:pPr>
      <w:r w:rsidRPr="00294FD0">
        <w:rPr>
          <w:rFonts w:ascii="Times New Roman" w:hAnsi="Times New Roman" w:cs="Times New Roman"/>
          <w:lang w:val="en-US"/>
        </w:rPr>
        <w:t>Checkout</w:t>
      </w:r>
    </w:p>
    <w:p w:rsidR="00294FD0" w:rsidRPr="00294FD0" w:rsidRDefault="00294FD0" w:rsidP="00294FD0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8"/>
        <w:gridCol w:w="851"/>
        <w:gridCol w:w="850"/>
        <w:gridCol w:w="709"/>
        <w:gridCol w:w="709"/>
        <w:gridCol w:w="850"/>
        <w:gridCol w:w="851"/>
        <w:gridCol w:w="1701"/>
      </w:tblGrid>
      <w:tr w:rsidR="00294FD0" w:rsidRPr="002E0989" w:rsidTr="00EC12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>
            <w:pPr>
              <w:rPr>
                <w:rFonts w:ascii="Times New Roman" w:hAnsi="Times New Roman" w:cs="Times New Roman"/>
                <w:lang w:val="en-US"/>
              </w:rPr>
            </w:pPr>
            <w:r w:rsidRPr="00294FD0">
              <w:rPr>
                <w:rFonts w:ascii="Times New Roman" w:hAnsi="Times New Roman" w:cs="Times New Roman"/>
                <w:lang w:val="en-US"/>
              </w:rPr>
              <w:t>Total hours Number of hours missed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FD0" w:rsidRPr="00294FD0" w:rsidRDefault="00294FD0">
            <w:pPr>
              <w:rPr>
                <w:rFonts w:ascii="Times New Roman" w:hAnsi="Times New Roman" w:cs="Times New Roman"/>
                <w:lang w:val="en-US"/>
              </w:rPr>
            </w:pPr>
            <w:r w:rsidRPr="00294FD0">
              <w:rPr>
                <w:rFonts w:ascii="Times New Roman" w:hAnsi="Times New Roman" w:cs="Times New Roman"/>
                <w:lang w:val="en-US"/>
              </w:rPr>
              <w:t>Total hours Number of hours missed</w:t>
            </w:r>
          </w:p>
        </w:tc>
      </w:tr>
      <w:tr w:rsidR="00294FD0" w:rsidRPr="00294FD0" w:rsidTr="00EC12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  and more</w:t>
            </w:r>
          </w:p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94FD0" w:rsidRPr="002E0989" w:rsidTr="00EC12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294FD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 </w:t>
            </w:r>
            <w:r w:rsidRPr="00294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points at limit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admitted to the exam</w:t>
            </w:r>
          </w:p>
        </w:tc>
      </w:tr>
    </w:tbl>
    <w:p w:rsidR="00294FD0" w:rsidRDefault="00294FD0" w:rsidP="00294FD0">
      <w:pPr>
        <w:rPr>
          <w:rFonts w:ascii="Times New Roman" w:hAnsi="Times New Roman" w:cs="Times New Roman"/>
          <w:lang w:val="en-US"/>
        </w:rPr>
      </w:pPr>
    </w:p>
    <w:p w:rsidR="00294FD0" w:rsidRDefault="00294FD0" w:rsidP="00294FD0">
      <w:pPr>
        <w:rPr>
          <w:rFonts w:ascii="Times New Roman" w:hAnsi="Times New Roman" w:cs="Times New Roman"/>
          <w:lang w:val="en-US"/>
        </w:rPr>
      </w:pPr>
    </w:p>
    <w:p w:rsidR="00294FD0" w:rsidRDefault="00294FD0" w:rsidP="00294FD0">
      <w:pPr>
        <w:rPr>
          <w:rFonts w:ascii="Times New Roman" w:hAnsi="Times New Roman" w:cs="Times New Roman"/>
          <w:lang w:val="en-US"/>
        </w:rPr>
      </w:pPr>
    </w:p>
    <w:p w:rsidR="00294FD0" w:rsidRDefault="00294FD0" w:rsidP="00294FD0">
      <w:pPr>
        <w:rPr>
          <w:rFonts w:ascii="Times New Roman" w:hAnsi="Times New Roman" w:cs="Times New Roman"/>
          <w:lang w:val="en-US"/>
        </w:rPr>
      </w:pPr>
    </w:p>
    <w:p w:rsidR="00294FD0" w:rsidRDefault="00294FD0" w:rsidP="00294FD0">
      <w:pPr>
        <w:rPr>
          <w:rFonts w:ascii="Times New Roman" w:hAnsi="Times New Roman" w:cs="Times New Roman"/>
          <w:lang w:val="en-US"/>
        </w:rPr>
      </w:pPr>
    </w:p>
    <w:p w:rsidR="00294FD0" w:rsidRPr="00294FD0" w:rsidRDefault="00294FD0" w:rsidP="00294FD0">
      <w:pPr>
        <w:rPr>
          <w:rFonts w:ascii="Times New Roman" w:hAnsi="Times New Roman" w:cs="Times New Roman"/>
          <w:b/>
          <w:lang w:val="en-US"/>
        </w:rPr>
      </w:pPr>
      <w:r w:rsidRPr="00294FD0">
        <w:rPr>
          <w:rFonts w:ascii="Times New Roman" w:hAnsi="Times New Roman" w:cs="Times New Roman"/>
          <w:b/>
          <w:lang w:val="en-US"/>
        </w:rPr>
        <w:t>Appendix No. 2</w:t>
      </w:r>
    </w:p>
    <w:p w:rsidR="00294FD0" w:rsidRPr="00294FD0" w:rsidRDefault="00294FD0" w:rsidP="00294FD0">
      <w:pPr>
        <w:rPr>
          <w:rFonts w:ascii="Times New Roman" w:hAnsi="Times New Roman" w:cs="Times New Roman"/>
          <w:lang w:val="en-US"/>
        </w:rPr>
      </w:pPr>
      <w:r w:rsidRPr="00294FD0">
        <w:rPr>
          <w:rFonts w:ascii="Times New Roman" w:hAnsi="Times New Roman" w:cs="Times New Roman"/>
          <w:lang w:val="en-US"/>
        </w:rPr>
        <w:t>A student who missed more than 40% of the lecture (regardless of the absence of practical classes) is not allowed to the exams.</w:t>
      </w:r>
    </w:p>
    <w:p w:rsidR="00294FD0" w:rsidRDefault="00294FD0" w:rsidP="00294FD0">
      <w:pPr>
        <w:rPr>
          <w:rFonts w:ascii="Times New Roman" w:hAnsi="Times New Roman" w:cs="Times New Roman"/>
          <w:lang w:val="en-US"/>
        </w:rPr>
      </w:pPr>
      <w:r w:rsidRPr="00294FD0">
        <w:rPr>
          <w:rFonts w:ascii="Times New Roman" w:hAnsi="Times New Roman" w:cs="Times New Roman"/>
          <w:lang w:val="en-US"/>
        </w:rPr>
        <w:t>Estimating missed lecture hours</w:t>
      </w:r>
    </w:p>
    <w:p w:rsidR="00294FD0" w:rsidRDefault="00294FD0" w:rsidP="00294FD0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95"/>
      </w:tblGrid>
      <w:tr w:rsidR="00294FD0" w:rsidRPr="004B4304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proofErr w:type="spellStart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  <w:proofErr w:type="spellEnd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P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hours missed (exams not eligible)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Pr="004B4304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  <w:proofErr w:type="spellEnd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D0">
              <w:rPr>
                <w:rFonts w:ascii="Times New Roman" w:hAnsi="Times New Roman" w:cs="Times New Roman"/>
                <w:sz w:val="28"/>
                <w:szCs w:val="28"/>
              </w:rPr>
              <w:t>skips</w:t>
            </w:r>
            <w:proofErr w:type="spellEnd"/>
          </w:p>
        </w:tc>
      </w:tr>
      <w:tr w:rsidR="00294FD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294FD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294FD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294FD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294FD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42%</w:t>
            </w:r>
          </w:p>
        </w:tc>
      </w:tr>
      <w:tr w:rsidR="00294FD0" w:rsidRPr="00D0751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Pr="00D0751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Pr="00D0751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Pr="00D0751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43%</w:t>
            </w:r>
          </w:p>
        </w:tc>
      </w:tr>
      <w:tr w:rsidR="00294FD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44%</w:t>
            </w:r>
          </w:p>
        </w:tc>
      </w:tr>
      <w:tr w:rsidR="00294FD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45%</w:t>
            </w:r>
          </w:p>
        </w:tc>
      </w:tr>
      <w:tr w:rsidR="00294FD0" w:rsidTr="00EC128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0" w:rsidRDefault="00294FD0" w:rsidP="00EC128A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43%</w:t>
            </w:r>
          </w:p>
        </w:tc>
      </w:tr>
    </w:tbl>
    <w:p w:rsidR="00294FD0" w:rsidRPr="00294FD0" w:rsidRDefault="00294FD0" w:rsidP="00294FD0">
      <w:pPr>
        <w:rPr>
          <w:rFonts w:ascii="Times New Roman" w:hAnsi="Times New Roman" w:cs="Times New Roman"/>
          <w:lang w:val="en-US"/>
        </w:rPr>
      </w:pPr>
    </w:p>
    <w:sectPr w:rsidR="00294FD0" w:rsidRPr="00294FD0" w:rsidSect="00D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7D33"/>
    <w:multiLevelType w:val="hybridMultilevel"/>
    <w:tmpl w:val="9FDC64DA"/>
    <w:lvl w:ilvl="0" w:tplc="16F89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06"/>
    <w:rsid w:val="000042A1"/>
    <w:rsid w:val="00067A06"/>
    <w:rsid w:val="000D54D6"/>
    <w:rsid w:val="00291AC7"/>
    <w:rsid w:val="00294FD0"/>
    <w:rsid w:val="002E0989"/>
    <w:rsid w:val="005E0165"/>
    <w:rsid w:val="00752ED9"/>
    <w:rsid w:val="00960A24"/>
    <w:rsid w:val="009D49DC"/>
    <w:rsid w:val="00AF2633"/>
    <w:rsid w:val="00B75D1F"/>
    <w:rsid w:val="00BB31AD"/>
    <w:rsid w:val="00BD2099"/>
    <w:rsid w:val="00DB2671"/>
    <w:rsid w:val="00F1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71"/>
  </w:style>
  <w:style w:type="paragraph" w:styleId="3">
    <w:name w:val="heading 3"/>
    <w:basedOn w:val="a"/>
    <w:link w:val="30"/>
    <w:uiPriority w:val="9"/>
    <w:qFormat/>
    <w:rsid w:val="0096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1A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A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0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60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71"/>
  </w:style>
  <w:style w:type="paragraph" w:styleId="3">
    <w:name w:val="heading 3"/>
    <w:basedOn w:val="a"/>
    <w:link w:val="30"/>
    <w:uiPriority w:val="9"/>
    <w:qFormat/>
    <w:rsid w:val="0096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1A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A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0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6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1718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Samira</cp:lastModifiedBy>
  <cp:revision>5</cp:revision>
  <dcterms:created xsi:type="dcterms:W3CDTF">2021-11-15T06:05:00Z</dcterms:created>
  <dcterms:modified xsi:type="dcterms:W3CDTF">2021-11-18T07:23:00Z</dcterms:modified>
</cp:coreProperties>
</file>